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9"/>
        <w:gridCol w:w="13431"/>
      </w:tblGrid>
      <w:tr w:rsidR="00E2079D" w:rsidRPr="00E2079D" w14:paraId="667C7BC3" w14:textId="77777777" w:rsidTr="00E2079D">
        <w:tc>
          <w:tcPr>
            <w:tcW w:w="1129" w:type="dxa"/>
            <w:shd w:val="clear" w:color="auto" w:fill="F2F2F2" w:themeFill="background1" w:themeFillShade="F2"/>
          </w:tcPr>
          <w:p w14:paraId="20D0FAB2" w14:textId="77777777" w:rsidR="00E2079D" w:rsidRPr="00E2079D" w:rsidRDefault="00E2079D" w:rsidP="00E2079D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431" w:type="dxa"/>
          </w:tcPr>
          <w:p w14:paraId="0C2E4793" w14:textId="63BE032A" w:rsidR="00E2079D" w:rsidRPr="00A352C9" w:rsidRDefault="0029133D" w:rsidP="005B0C52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Hakkari</w:t>
            </w:r>
            <w:proofErr w:type="gramEnd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Üniversitesi </w:t>
            </w:r>
            <w:r w:rsidR="008B61A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İç Kontrol</w:t>
            </w:r>
            <w:r w:rsidR="00266CE8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ve Ön Mali Kontrol Şube Müd</w:t>
            </w:r>
            <w:r w:rsidR="007A7C24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ü</w:t>
            </w:r>
            <w:r w:rsidR="00266CE8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rlüğü</w:t>
            </w:r>
          </w:p>
        </w:tc>
      </w:tr>
    </w:tbl>
    <w:p w14:paraId="50A4CBDE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641"/>
        <w:gridCol w:w="3465"/>
        <w:gridCol w:w="3260"/>
        <w:gridCol w:w="3402"/>
        <w:gridCol w:w="3792"/>
      </w:tblGrid>
      <w:tr w:rsidR="00E2079D" w:rsidRPr="00E2079D" w14:paraId="648CA038" w14:textId="77777777" w:rsidTr="00E2079D"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5D2DF04B" w14:textId="77777777" w:rsidR="00E2079D" w:rsidRPr="00E2079D" w:rsidRDefault="00E2079D" w:rsidP="00E2079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S.NO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4668559F" w14:textId="77777777" w:rsidR="00E2079D" w:rsidRPr="00E2079D" w:rsidRDefault="00E2079D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BA98F94" w14:textId="77777777" w:rsidR="00E2079D" w:rsidRDefault="00E2079D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GÖREVİN YÜRÜTÜLDÜĞÜ </w:t>
            </w:r>
          </w:p>
          <w:p w14:paraId="22F5D9F0" w14:textId="77777777" w:rsidR="00E2079D" w:rsidRPr="00E2079D" w:rsidRDefault="00E2079D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CB6965E" w14:textId="77777777" w:rsidR="00E2079D" w:rsidRPr="00E2079D" w:rsidRDefault="00E2079D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SORUMLU BİRİM YÖNETİCİSİ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14:paraId="13B3673F" w14:textId="77777777" w:rsidR="00E2079D" w:rsidRPr="00E2079D" w:rsidRDefault="00E2079D" w:rsidP="00E2079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GÖREVİN YERİNE GETİRİLMEMESİNİN SONUÇLARI</w:t>
            </w:r>
          </w:p>
        </w:tc>
      </w:tr>
      <w:tr w:rsidR="00E2079D" w14:paraId="35077784" w14:textId="77777777" w:rsidTr="00E255B9">
        <w:tc>
          <w:tcPr>
            <w:tcW w:w="641" w:type="dxa"/>
            <w:vAlign w:val="center"/>
          </w:tcPr>
          <w:p w14:paraId="01EB775D" w14:textId="77777777" w:rsidR="00E2079D" w:rsidRDefault="008B61AD" w:rsidP="00E255B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</w:t>
            </w:r>
          </w:p>
        </w:tc>
        <w:tc>
          <w:tcPr>
            <w:tcW w:w="3465" w:type="dxa"/>
            <w:vAlign w:val="center"/>
          </w:tcPr>
          <w:p w14:paraId="414ED74B" w14:textId="77777777" w:rsidR="00E2079D" w:rsidRDefault="008B61AD" w:rsidP="00E255B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Ön Mali Kontrol İşlemlerinin mali mevzuata uygunluk açısından denetimi ve mali karar ve işlemlerin etkililik, ekonomiklik ve verimlilik açısından kontrolü</w:t>
            </w:r>
          </w:p>
        </w:tc>
        <w:tc>
          <w:tcPr>
            <w:tcW w:w="3260" w:type="dxa"/>
            <w:vAlign w:val="center"/>
          </w:tcPr>
          <w:p w14:paraId="08A62E0C" w14:textId="77777777" w:rsidR="00E2079D" w:rsidRPr="009A0D26" w:rsidRDefault="008B61AD" w:rsidP="008B61A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İç Kontrol Ön Mali Kontrol Şube Müdürlüğü</w:t>
            </w:r>
          </w:p>
        </w:tc>
        <w:tc>
          <w:tcPr>
            <w:tcW w:w="3402" w:type="dxa"/>
            <w:vAlign w:val="center"/>
          </w:tcPr>
          <w:p w14:paraId="6A4125A6" w14:textId="77777777" w:rsidR="00E2079D" w:rsidRPr="009A0D26" w:rsidRDefault="008B61AD" w:rsidP="0044100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Daire Başkan</w:t>
            </w:r>
            <w:r w:rsidR="0044100D" w:rsidRPr="009A0D26">
              <w:rPr>
                <w:rFonts w:ascii="Cambria" w:hAnsi="Cambria"/>
                <w:bCs/>
                <w:color w:val="000000" w:themeColor="text1"/>
              </w:rPr>
              <w:t>ı</w:t>
            </w:r>
          </w:p>
        </w:tc>
        <w:tc>
          <w:tcPr>
            <w:tcW w:w="3792" w:type="dxa"/>
            <w:vAlign w:val="center"/>
          </w:tcPr>
          <w:p w14:paraId="604E4059" w14:textId="77777777" w:rsidR="00E2079D" w:rsidRDefault="008B61AD" w:rsidP="00E255B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Kamu zararına sebebiyet verme, telafisi güç sonuçlara yol açma</w:t>
            </w:r>
          </w:p>
        </w:tc>
      </w:tr>
      <w:tr w:rsidR="0029133D" w14:paraId="5CD05B9F" w14:textId="77777777" w:rsidTr="00E255B9">
        <w:tc>
          <w:tcPr>
            <w:tcW w:w="641" w:type="dxa"/>
            <w:vAlign w:val="center"/>
          </w:tcPr>
          <w:p w14:paraId="7A80CCFB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2</w:t>
            </w:r>
          </w:p>
        </w:tc>
        <w:tc>
          <w:tcPr>
            <w:tcW w:w="3465" w:type="dxa"/>
            <w:vAlign w:val="center"/>
          </w:tcPr>
          <w:p w14:paraId="3A44A4B5" w14:textId="08703BEE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İç Kontrol Sistemine Uyumlaşma Çalışmaları Süreci</w:t>
            </w:r>
          </w:p>
        </w:tc>
        <w:tc>
          <w:tcPr>
            <w:tcW w:w="3260" w:type="dxa"/>
            <w:vAlign w:val="center"/>
          </w:tcPr>
          <w:p w14:paraId="766F8067" w14:textId="7FBA8255" w:rsidR="0029133D" w:rsidRPr="009A0D26" w:rsidRDefault="0029133D" w:rsidP="0029133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İç Kontrol Ön Mali Kontrol Şube Müdürlüğü</w:t>
            </w:r>
          </w:p>
        </w:tc>
        <w:tc>
          <w:tcPr>
            <w:tcW w:w="3402" w:type="dxa"/>
            <w:vAlign w:val="center"/>
          </w:tcPr>
          <w:p w14:paraId="2E9DE8A7" w14:textId="66C58CE9" w:rsidR="0029133D" w:rsidRPr="009A0D26" w:rsidRDefault="0029133D" w:rsidP="0029133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Daire Başkanı</w:t>
            </w:r>
          </w:p>
        </w:tc>
        <w:tc>
          <w:tcPr>
            <w:tcW w:w="3792" w:type="dxa"/>
            <w:vAlign w:val="center"/>
          </w:tcPr>
          <w:p w14:paraId="7AF3249C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İç Kontrol Uyumlaştırma Sürecinin Maliye Bakanlığınca yayımlanan mevzuatlar doğrultusunda zamanında gerçekleştirilememesi</w:t>
            </w:r>
          </w:p>
        </w:tc>
      </w:tr>
      <w:tr w:rsidR="0029133D" w14:paraId="5E0003E1" w14:textId="77777777" w:rsidTr="00E255B9">
        <w:tc>
          <w:tcPr>
            <w:tcW w:w="641" w:type="dxa"/>
            <w:vAlign w:val="center"/>
          </w:tcPr>
          <w:p w14:paraId="4057D2C8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3</w:t>
            </w:r>
          </w:p>
        </w:tc>
        <w:tc>
          <w:tcPr>
            <w:tcW w:w="3465" w:type="dxa"/>
            <w:vAlign w:val="center"/>
          </w:tcPr>
          <w:p w14:paraId="043E0B57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İç Kontrol Uyum Eylem Planı İzleme ve Değerlendirme İşlemler</w:t>
            </w:r>
          </w:p>
        </w:tc>
        <w:tc>
          <w:tcPr>
            <w:tcW w:w="3260" w:type="dxa"/>
            <w:vAlign w:val="center"/>
          </w:tcPr>
          <w:p w14:paraId="5B45C36C" w14:textId="76E65908" w:rsidR="0029133D" w:rsidRPr="009A0D26" w:rsidRDefault="0029133D" w:rsidP="0029133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İç Kontrol Ön Mali Kontrol Şube Müdürlüğü</w:t>
            </w:r>
          </w:p>
        </w:tc>
        <w:tc>
          <w:tcPr>
            <w:tcW w:w="3402" w:type="dxa"/>
            <w:vAlign w:val="center"/>
          </w:tcPr>
          <w:p w14:paraId="1E66F6A1" w14:textId="1028254D" w:rsidR="0029133D" w:rsidRPr="009A0D26" w:rsidRDefault="0029133D" w:rsidP="0029133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Daire Başkanı</w:t>
            </w:r>
          </w:p>
        </w:tc>
        <w:tc>
          <w:tcPr>
            <w:tcW w:w="3792" w:type="dxa"/>
            <w:vAlign w:val="center"/>
          </w:tcPr>
          <w:p w14:paraId="6F1043A5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Birimlerden veri talebinde bulunulması ve bu verilerin doğru, zamanında ve güvenilir olması için birimlerle (eposta, yazışma vb.) iletişime geçilmesi</w:t>
            </w:r>
          </w:p>
        </w:tc>
      </w:tr>
      <w:tr w:rsidR="0029133D" w14:paraId="31B5D93A" w14:textId="77777777" w:rsidTr="00B01B11">
        <w:trPr>
          <w:trHeight w:val="802"/>
        </w:trPr>
        <w:tc>
          <w:tcPr>
            <w:tcW w:w="641" w:type="dxa"/>
            <w:vAlign w:val="center"/>
          </w:tcPr>
          <w:p w14:paraId="41A1C127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4</w:t>
            </w:r>
          </w:p>
        </w:tc>
        <w:tc>
          <w:tcPr>
            <w:tcW w:w="3465" w:type="dxa"/>
            <w:vAlign w:val="center"/>
          </w:tcPr>
          <w:p w14:paraId="757BDD04" w14:textId="77777777" w:rsidR="0029133D" w:rsidRDefault="0029133D" w:rsidP="0029133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Yıllık olarak vize edilmesi gereken yan ödeme cetvelleri</w:t>
            </w:r>
          </w:p>
        </w:tc>
        <w:tc>
          <w:tcPr>
            <w:tcW w:w="3260" w:type="dxa"/>
            <w:vAlign w:val="center"/>
          </w:tcPr>
          <w:p w14:paraId="2BDAD937" w14:textId="55642840" w:rsidR="0029133D" w:rsidRPr="009A0D26" w:rsidRDefault="0029133D" w:rsidP="0029133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İç Kontrol Ön Mali Kontrol Şube Müdürlüğü</w:t>
            </w:r>
          </w:p>
        </w:tc>
        <w:tc>
          <w:tcPr>
            <w:tcW w:w="3402" w:type="dxa"/>
            <w:vAlign w:val="center"/>
          </w:tcPr>
          <w:p w14:paraId="05CBE914" w14:textId="78B3B040" w:rsidR="0029133D" w:rsidRPr="009A0D26" w:rsidRDefault="0029133D" w:rsidP="0029133D">
            <w:pPr>
              <w:pStyle w:val="AralkYok"/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9A0D26">
              <w:rPr>
                <w:rFonts w:ascii="Cambria" w:hAnsi="Cambria"/>
                <w:bCs/>
                <w:color w:val="000000" w:themeColor="text1"/>
              </w:rPr>
              <w:t>Daire Başkanı</w:t>
            </w:r>
          </w:p>
        </w:tc>
        <w:tc>
          <w:tcPr>
            <w:tcW w:w="3792" w:type="dxa"/>
            <w:vAlign w:val="center"/>
          </w:tcPr>
          <w:p w14:paraId="7AB94C6D" w14:textId="77777777" w:rsidR="0029133D" w:rsidRPr="00B01B11" w:rsidRDefault="0029133D" w:rsidP="0029133D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B01B11">
              <w:rPr>
                <w:rFonts w:ascii="Cambria" w:hAnsi="Cambria"/>
                <w:bCs/>
              </w:rPr>
              <w:t xml:space="preserve">Personel hak kaybı ve </w:t>
            </w:r>
            <w:r>
              <w:rPr>
                <w:rFonts w:ascii="Cambria" w:hAnsi="Cambria"/>
                <w:bCs/>
              </w:rPr>
              <w:t>Sayıştay bulgusu çıkması</w:t>
            </w:r>
          </w:p>
        </w:tc>
      </w:tr>
    </w:tbl>
    <w:p w14:paraId="285B41A4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FF1F390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1019C3FE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780913C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A5079D9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C5F4582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1DFA779A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CCB0DA9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4D7E783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9D93B45" w14:textId="77777777" w:rsidR="00372271" w:rsidRDefault="00372271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DC3A620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5C8EE38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867B6F4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696"/>
        <w:gridCol w:w="12864"/>
      </w:tblGrid>
      <w:tr w:rsidR="005C62D5" w:rsidRPr="00E2079D" w14:paraId="15BD102C" w14:textId="77777777" w:rsidTr="007C1C94">
        <w:tc>
          <w:tcPr>
            <w:tcW w:w="1696" w:type="dxa"/>
            <w:shd w:val="clear" w:color="auto" w:fill="F2F2F2" w:themeFill="background1" w:themeFillShade="F2"/>
          </w:tcPr>
          <w:p w14:paraId="6DE29BF5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2864" w:type="dxa"/>
          </w:tcPr>
          <w:p w14:paraId="298606BB" w14:textId="22D20AD3" w:rsidR="005C62D5" w:rsidRPr="00A352C9" w:rsidRDefault="0029133D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Hakari</w:t>
            </w:r>
            <w:proofErr w:type="spellEnd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Üniversitesi </w:t>
            </w:r>
            <w:r w:rsidR="005C62D5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 Geliştirme Daire Başkanlığı</w:t>
            </w:r>
          </w:p>
        </w:tc>
      </w:tr>
      <w:tr w:rsidR="005C62D5" w:rsidRPr="00E2079D" w14:paraId="015D36F6" w14:textId="77777777" w:rsidTr="007C1C94">
        <w:tc>
          <w:tcPr>
            <w:tcW w:w="1696" w:type="dxa"/>
            <w:shd w:val="clear" w:color="auto" w:fill="F2F2F2" w:themeFill="background1" w:themeFillShade="F2"/>
          </w:tcPr>
          <w:p w14:paraId="11223277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2864" w:type="dxa"/>
          </w:tcPr>
          <w:p w14:paraId="67F6C7D5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İç Kontrol ve Ön Mali Kontrol Şube Müdürlüğü</w:t>
            </w:r>
          </w:p>
        </w:tc>
      </w:tr>
    </w:tbl>
    <w:p w14:paraId="70122327" w14:textId="77777777" w:rsidR="00F478AB" w:rsidRPr="00116355" w:rsidRDefault="00F478AB" w:rsidP="00F478AB">
      <w:pPr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2357"/>
        <w:gridCol w:w="2918"/>
        <w:gridCol w:w="1104"/>
        <w:gridCol w:w="3471"/>
        <w:gridCol w:w="2171"/>
        <w:gridCol w:w="1977"/>
      </w:tblGrid>
      <w:tr w:rsidR="005C62D5" w:rsidRPr="009B1199" w14:paraId="09D8F3AF" w14:textId="77777777" w:rsidTr="0029133D">
        <w:tc>
          <w:tcPr>
            <w:tcW w:w="562" w:type="dxa"/>
            <w:vAlign w:val="center"/>
          </w:tcPr>
          <w:p w14:paraId="02DB7A52" w14:textId="77777777" w:rsidR="005C62D5" w:rsidRPr="009B1199" w:rsidRDefault="005C62D5" w:rsidP="007C1C9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357" w:type="dxa"/>
            <w:vAlign w:val="center"/>
          </w:tcPr>
          <w:p w14:paraId="38F05110" w14:textId="77777777" w:rsidR="005C62D5" w:rsidRPr="009B1199" w:rsidRDefault="005C62D5" w:rsidP="007C1C9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918" w:type="dxa"/>
            <w:vAlign w:val="center"/>
          </w:tcPr>
          <w:p w14:paraId="7662B245" w14:textId="77777777" w:rsidR="005C62D5" w:rsidRPr="009B1199" w:rsidRDefault="005C62D5" w:rsidP="007C1C9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RİSKLER </w:t>
            </w:r>
          </w:p>
          <w:p w14:paraId="435E01A5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1104" w:type="dxa"/>
            <w:vAlign w:val="center"/>
          </w:tcPr>
          <w:p w14:paraId="0871E518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RİSK DÜZEYİ</w:t>
            </w:r>
          </w:p>
        </w:tc>
        <w:tc>
          <w:tcPr>
            <w:tcW w:w="3471" w:type="dxa"/>
            <w:vAlign w:val="center"/>
          </w:tcPr>
          <w:p w14:paraId="146E8E82" w14:textId="77777777" w:rsidR="005C62D5" w:rsidRPr="009B1199" w:rsidRDefault="005C62D5" w:rsidP="007C1C9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KONTROLLER/TEDBİRLER</w:t>
            </w:r>
          </w:p>
          <w:p w14:paraId="705DBAF6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Önlemler)</w:t>
            </w:r>
          </w:p>
        </w:tc>
        <w:tc>
          <w:tcPr>
            <w:tcW w:w="2171" w:type="dxa"/>
            <w:vAlign w:val="center"/>
          </w:tcPr>
          <w:p w14:paraId="56DA4FE0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GÖREVİN PERİYODİK KONTROL EDİLMESİ GEREKEN SÜRE</w:t>
            </w:r>
          </w:p>
        </w:tc>
        <w:tc>
          <w:tcPr>
            <w:tcW w:w="1977" w:type="dxa"/>
            <w:vAlign w:val="center"/>
          </w:tcPr>
          <w:p w14:paraId="10371C6B" w14:textId="77777777" w:rsidR="005C62D5" w:rsidRPr="009B1199" w:rsidRDefault="005C62D5" w:rsidP="007C1C9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GÖREVİ</w:t>
            </w:r>
          </w:p>
          <w:p w14:paraId="2D49F8C2" w14:textId="77777777" w:rsidR="005C62D5" w:rsidRPr="009B1199" w:rsidRDefault="005C62D5" w:rsidP="007C1C9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OLAN PERSONELİN ADI SOYADI</w:t>
            </w:r>
          </w:p>
        </w:tc>
      </w:tr>
      <w:tr w:rsidR="005C62D5" w:rsidRPr="009B1199" w14:paraId="4B387B36" w14:textId="77777777" w:rsidTr="0029133D">
        <w:tc>
          <w:tcPr>
            <w:tcW w:w="562" w:type="dxa"/>
            <w:vAlign w:val="center"/>
          </w:tcPr>
          <w:p w14:paraId="630945CE" w14:textId="77777777" w:rsidR="005C62D5" w:rsidRPr="001252CD" w:rsidRDefault="005C62D5" w:rsidP="007C1C94">
            <w:pPr>
              <w:pStyle w:val="AralkYok"/>
              <w:rPr>
                <w:rFonts w:ascii="Cambria" w:hAnsi="Cambria"/>
                <w:b/>
                <w:bCs/>
              </w:rPr>
            </w:pPr>
            <w:r w:rsidRPr="001252CD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2357" w:type="dxa"/>
            <w:vAlign w:val="center"/>
          </w:tcPr>
          <w:p w14:paraId="75C7E9BE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t>Ön Mali Kontrol İşlemlerinin mali mevzuata uygunluk açısından denetimi ve mali karar ve işlemlerin etkililik, ekonomiklik ve verimlilik açısından kontrolü</w:t>
            </w:r>
          </w:p>
        </w:tc>
        <w:tc>
          <w:tcPr>
            <w:tcW w:w="2918" w:type="dxa"/>
            <w:vAlign w:val="center"/>
          </w:tcPr>
          <w:p w14:paraId="115F0C2C" w14:textId="089A57B9" w:rsidR="005C62D5" w:rsidRPr="009B1199" w:rsidRDefault="005C62D5" w:rsidP="0029133D">
            <w:pPr>
              <w:pStyle w:val="AralkYok"/>
              <w:numPr>
                <w:ilvl w:val="0"/>
                <w:numId w:val="1"/>
              </w:numPr>
              <w:ind w:left="232" w:hanging="284"/>
              <w:rPr>
                <w:rFonts w:ascii="Cambria" w:hAnsi="Cambria"/>
                <w:bCs/>
              </w:rPr>
            </w:pPr>
            <w:r>
              <w:t xml:space="preserve">Kamu zararına sebebiyet verme, telafisi güç sonuçlara yol açma </w:t>
            </w:r>
          </w:p>
        </w:tc>
        <w:tc>
          <w:tcPr>
            <w:tcW w:w="1104" w:type="dxa"/>
            <w:vAlign w:val="center"/>
          </w:tcPr>
          <w:p w14:paraId="0662A810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471" w:type="dxa"/>
            <w:vAlign w:val="center"/>
          </w:tcPr>
          <w:p w14:paraId="7D50D934" w14:textId="77777777" w:rsidR="0029133D" w:rsidRDefault="005C62D5" w:rsidP="0029133D">
            <w:pPr>
              <w:pStyle w:val="AralkYok"/>
              <w:numPr>
                <w:ilvl w:val="0"/>
                <w:numId w:val="2"/>
              </w:numPr>
              <w:ind w:left="79" w:hanging="215"/>
            </w:pPr>
            <w:r>
              <w:t>Birime gelen Ön Mali Kontrol işlemlerinin Mevzuata uygun incelemesinin yapılması,</w:t>
            </w:r>
          </w:p>
          <w:p w14:paraId="17B6C81E" w14:textId="77777777" w:rsidR="0029133D" w:rsidRDefault="005C62D5" w:rsidP="007C1C94">
            <w:pPr>
              <w:pStyle w:val="AralkYok"/>
              <w:numPr>
                <w:ilvl w:val="0"/>
                <w:numId w:val="2"/>
              </w:numPr>
              <w:ind w:left="79" w:hanging="215"/>
            </w:pPr>
            <w:r>
              <w:t xml:space="preserve">Personelin çeşitli eğitim programlarına katılımıyla mevzuata </w:t>
            </w:r>
            <w:proofErr w:type="gramStart"/>
            <w:r>
              <w:t>hakim</w:t>
            </w:r>
            <w:proofErr w:type="gramEnd"/>
            <w:r>
              <w:t xml:space="preserve"> olmasının sağlanması,</w:t>
            </w:r>
          </w:p>
          <w:p w14:paraId="422E67F6" w14:textId="77777777" w:rsidR="0029133D" w:rsidRDefault="005C62D5" w:rsidP="007C1C94">
            <w:pPr>
              <w:pStyle w:val="AralkYok"/>
              <w:numPr>
                <w:ilvl w:val="0"/>
                <w:numId w:val="2"/>
              </w:numPr>
              <w:ind w:left="79" w:hanging="215"/>
            </w:pPr>
            <w:r>
              <w:t>Kontrol Formları geliştirilip güncellenmesi,</w:t>
            </w:r>
          </w:p>
          <w:p w14:paraId="76EBBDED" w14:textId="77777777" w:rsidR="0029133D" w:rsidRDefault="005C62D5" w:rsidP="007C1C94">
            <w:pPr>
              <w:pStyle w:val="AralkYok"/>
              <w:numPr>
                <w:ilvl w:val="0"/>
                <w:numId w:val="2"/>
              </w:numPr>
              <w:ind w:left="79" w:hanging="215"/>
            </w:pPr>
            <w:r>
              <w:t xml:space="preserve">Personel tarafından incelenen dosyaların Daire Başkanı tarafından kontrol edilmesi, </w:t>
            </w:r>
          </w:p>
          <w:p w14:paraId="31933287" w14:textId="4A09D98C" w:rsidR="005C62D5" w:rsidRPr="0029133D" w:rsidRDefault="005C62D5" w:rsidP="007C1C94">
            <w:pPr>
              <w:pStyle w:val="AralkYok"/>
              <w:numPr>
                <w:ilvl w:val="0"/>
                <w:numId w:val="2"/>
              </w:numPr>
              <w:ind w:left="79" w:hanging="215"/>
            </w:pPr>
            <w:r>
              <w:t xml:space="preserve">Hatalı veya eksik evrakların düzeltmelerinin yapılmak üzere ilgili birime iade edilmesi </w:t>
            </w:r>
          </w:p>
        </w:tc>
        <w:tc>
          <w:tcPr>
            <w:tcW w:w="2171" w:type="dxa"/>
            <w:vAlign w:val="center"/>
          </w:tcPr>
          <w:p w14:paraId="77063AFC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Dosya geldikçe</w:t>
            </w:r>
          </w:p>
        </w:tc>
        <w:tc>
          <w:tcPr>
            <w:tcW w:w="1977" w:type="dxa"/>
            <w:vAlign w:val="center"/>
          </w:tcPr>
          <w:p w14:paraId="4511BC80" w14:textId="77777777" w:rsidR="005C62D5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Daire Başkan</w:t>
            </w:r>
            <w:r w:rsidR="000B5446">
              <w:rPr>
                <w:rFonts w:ascii="Cambria" w:hAnsi="Cambria"/>
                <w:bCs/>
              </w:rPr>
              <w:t>ı</w:t>
            </w:r>
          </w:p>
          <w:p w14:paraId="54794427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Görevli Personel</w:t>
            </w:r>
          </w:p>
        </w:tc>
      </w:tr>
      <w:tr w:rsidR="005C62D5" w:rsidRPr="009B1199" w14:paraId="6216AE65" w14:textId="77777777" w:rsidTr="0029133D">
        <w:trPr>
          <w:trHeight w:val="2337"/>
        </w:trPr>
        <w:tc>
          <w:tcPr>
            <w:tcW w:w="562" w:type="dxa"/>
            <w:vAlign w:val="center"/>
          </w:tcPr>
          <w:p w14:paraId="50DBA7CC" w14:textId="77777777" w:rsidR="005C62D5" w:rsidRPr="001252CD" w:rsidRDefault="005C62D5" w:rsidP="007C1C94">
            <w:pPr>
              <w:pStyle w:val="AralkYok"/>
              <w:rPr>
                <w:rFonts w:ascii="Cambria" w:hAnsi="Cambria"/>
                <w:b/>
                <w:bCs/>
              </w:rPr>
            </w:pPr>
            <w:r w:rsidRPr="001252CD">
              <w:rPr>
                <w:rFonts w:ascii="Cambria" w:hAnsi="Cambria"/>
                <w:b/>
                <w:bCs/>
              </w:rPr>
              <w:lastRenderedPageBreak/>
              <w:t>2</w:t>
            </w:r>
          </w:p>
        </w:tc>
        <w:tc>
          <w:tcPr>
            <w:tcW w:w="2357" w:type="dxa"/>
            <w:vAlign w:val="center"/>
          </w:tcPr>
          <w:p w14:paraId="15C12D81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t xml:space="preserve">İç Kontrol Sistemine Uyumlaşma Çalışmaları </w:t>
            </w:r>
            <w:proofErr w:type="spellStart"/>
            <w:r>
              <w:t>Sürecİ</w:t>
            </w:r>
            <w:proofErr w:type="spellEnd"/>
          </w:p>
        </w:tc>
        <w:tc>
          <w:tcPr>
            <w:tcW w:w="2918" w:type="dxa"/>
            <w:vAlign w:val="center"/>
          </w:tcPr>
          <w:p w14:paraId="2EFB7306" w14:textId="77777777" w:rsidR="005C62D5" w:rsidRPr="009B1199" w:rsidRDefault="005C62D5" w:rsidP="0029133D">
            <w:pPr>
              <w:pStyle w:val="AralkYok"/>
              <w:numPr>
                <w:ilvl w:val="0"/>
                <w:numId w:val="1"/>
              </w:numPr>
              <w:ind w:left="232" w:hanging="232"/>
              <w:rPr>
                <w:rFonts w:ascii="Cambria" w:hAnsi="Cambria"/>
                <w:bCs/>
              </w:rPr>
            </w:pPr>
            <w:r>
              <w:t>İç Kontrol Uyumlaştırma Sürecinin Maliye Bakanlığınca yayımlanan mevzuatlar doğrultusunda zamanında gerçekleştirilememesi</w:t>
            </w:r>
          </w:p>
        </w:tc>
        <w:tc>
          <w:tcPr>
            <w:tcW w:w="1104" w:type="dxa"/>
            <w:vAlign w:val="center"/>
          </w:tcPr>
          <w:p w14:paraId="7F7879C1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471" w:type="dxa"/>
            <w:vAlign w:val="center"/>
          </w:tcPr>
          <w:p w14:paraId="329488EF" w14:textId="77777777" w:rsidR="0029133D" w:rsidRPr="0029133D" w:rsidRDefault="005C62D5" w:rsidP="0029133D">
            <w:pPr>
              <w:pStyle w:val="AralkYok"/>
              <w:numPr>
                <w:ilvl w:val="0"/>
                <w:numId w:val="3"/>
              </w:numPr>
              <w:ind w:left="221" w:hanging="221"/>
              <w:rPr>
                <w:rFonts w:ascii="Cambria" w:hAnsi="Cambria"/>
                <w:bCs/>
              </w:rPr>
            </w:pPr>
            <w:r>
              <w:t>Sürece ilişkin onayın birimlere duyurulması</w:t>
            </w:r>
          </w:p>
          <w:p w14:paraId="7E0E342E" w14:textId="77777777" w:rsidR="0029133D" w:rsidRPr="0029133D" w:rsidRDefault="005C62D5" w:rsidP="0029133D">
            <w:pPr>
              <w:pStyle w:val="AralkYok"/>
              <w:numPr>
                <w:ilvl w:val="0"/>
                <w:numId w:val="3"/>
              </w:numPr>
              <w:ind w:left="221" w:hanging="221"/>
              <w:rPr>
                <w:rFonts w:ascii="Cambria" w:hAnsi="Cambria"/>
                <w:bCs/>
              </w:rPr>
            </w:pPr>
            <w:r>
              <w:t>Birimlerle sürece ilişkin bilgilendirme toplantısı yapılması</w:t>
            </w:r>
          </w:p>
          <w:p w14:paraId="4BE3D361" w14:textId="57BCB8E6" w:rsidR="005C62D5" w:rsidRPr="009B1199" w:rsidRDefault="005C62D5" w:rsidP="0029133D">
            <w:pPr>
              <w:pStyle w:val="AralkYok"/>
              <w:numPr>
                <w:ilvl w:val="0"/>
                <w:numId w:val="3"/>
              </w:numPr>
              <w:ind w:left="221" w:hanging="221"/>
              <w:rPr>
                <w:rFonts w:ascii="Cambria" w:hAnsi="Cambria"/>
                <w:bCs/>
              </w:rPr>
            </w:pPr>
            <w:r>
              <w:t>Birimlerden veri talebinde bulunulması ve bu verilerin doğru, zamanında ve güvenilir olması için birimlerle (eposta, yazışma vb.) iletişime geçilmesi</w:t>
            </w:r>
          </w:p>
        </w:tc>
        <w:tc>
          <w:tcPr>
            <w:tcW w:w="2171" w:type="dxa"/>
            <w:vAlign w:val="center"/>
          </w:tcPr>
          <w:p w14:paraId="7E310A39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 ayda bir</w:t>
            </w:r>
          </w:p>
        </w:tc>
        <w:tc>
          <w:tcPr>
            <w:tcW w:w="1977" w:type="dxa"/>
            <w:vAlign w:val="center"/>
          </w:tcPr>
          <w:p w14:paraId="3A6232AE" w14:textId="77777777" w:rsidR="005C62D5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Daire Başkan</w:t>
            </w:r>
            <w:r w:rsidR="000B5446">
              <w:rPr>
                <w:rFonts w:ascii="Cambria" w:hAnsi="Cambria"/>
                <w:bCs/>
              </w:rPr>
              <w:t>ı</w:t>
            </w:r>
          </w:p>
          <w:p w14:paraId="643F0E5B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Görevli Personel</w:t>
            </w:r>
          </w:p>
        </w:tc>
      </w:tr>
      <w:tr w:rsidR="005C62D5" w:rsidRPr="009B1199" w14:paraId="221A7032" w14:textId="77777777" w:rsidTr="0029133D">
        <w:tc>
          <w:tcPr>
            <w:tcW w:w="562" w:type="dxa"/>
            <w:vAlign w:val="center"/>
          </w:tcPr>
          <w:p w14:paraId="1B2D43C4" w14:textId="77777777" w:rsidR="005C62D5" w:rsidRPr="001252CD" w:rsidRDefault="005C62D5" w:rsidP="007C1C94">
            <w:pPr>
              <w:pStyle w:val="AralkYok"/>
              <w:rPr>
                <w:rFonts w:ascii="Cambria" w:hAnsi="Cambria"/>
                <w:b/>
                <w:bCs/>
              </w:rPr>
            </w:pPr>
            <w:r w:rsidRPr="001252CD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357" w:type="dxa"/>
            <w:vAlign w:val="center"/>
          </w:tcPr>
          <w:p w14:paraId="328D7F56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t>İç Kontrol Uyum Eylem Planı İzleme ve Değerlendirme İşlemler</w:t>
            </w:r>
          </w:p>
        </w:tc>
        <w:tc>
          <w:tcPr>
            <w:tcW w:w="2918" w:type="dxa"/>
            <w:vAlign w:val="center"/>
          </w:tcPr>
          <w:p w14:paraId="795AC481" w14:textId="77777777" w:rsidR="005C62D5" w:rsidRPr="009B1199" w:rsidRDefault="005C62D5" w:rsidP="0029133D">
            <w:pPr>
              <w:pStyle w:val="AralkYok"/>
              <w:numPr>
                <w:ilvl w:val="0"/>
                <w:numId w:val="4"/>
              </w:numPr>
              <w:ind w:left="232" w:hanging="284"/>
              <w:rPr>
                <w:rFonts w:ascii="Cambria" w:hAnsi="Cambria"/>
                <w:bCs/>
              </w:rPr>
            </w:pPr>
            <w:r>
              <w:t>Verilerin zamanında gönderilmemesi sonucu izleme ve değerlendirme işlemlerinin yapılamaması, Sayıştay bulgusu çıkması.</w:t>
            </w:r>
          </w:p>
        </w:tc>
        <w:tc>
          <w:tcPr>
            <w:tcW w:w="1104" w:type="dxa"/>
            <w:vAlign w:val="center"/>
          </w:tcPr>
          <w:p w14:paraId="2A3186E5" w14:textId="77777777" w:rsidR="005C62D5" w:rsidRPr="009B1199" w:rsidRDefault="00372271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471" w:type="dxa"/>
            <w:vAlign w:val="center"/>
          </w:tcPr>
          <w:p w14:paraId="4910C6BF" w14:textId="77777777" w:rsidR="005C62D5" w:rsidRPr="009B1199" w:rsidRDefault="005C62D5" w:rsidP="0029133D">
            <w:pPr>
              <w:pStyle w:val="AralkYok"/>
              <w:numPr>
                <w:ilvl w:val="0"/>
                <w:numId w:val="5"/>
              </w:numPr>
              <w:ind w:left="221" w:hanging="221"/>
              <w:rPr>
                <w:rFonts w:ascii="Cambria" w:hAnsi="Cambria"/>
                <w:bCs/>
              </w:rPr>
            </w:pPr>
            <w:r>
              <w:t>Birimlerden veri talebinde bulunulması ve bu verilerin doğru, zamanında ve güvenilir olması için birimlerle (eposta, yazışma vb.) iletişime geçilmesi</w:t>
            </w:r>
          </w:p>
        </w:tc>
        <w:tc>
          <w:tcPr>
            <w:tcW w:w="2171" w:type="dxa"/>
            <w:vAlign w:val="center"/>
          </w:tcPr>
          <w:p w14:paraId="23A57923" w14:textId="77777777" w:rsidR="005C62D5" w:rsidRPr="009B1199" w:rsidRDefault="005C62D5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 ayda bir</w:t>
            </w:r>
          </w:p>
        </w:tc>
        <w:tc>
          <w:tcPr>
            <w:tcW w:w="1977" w:type="dxa"/>
            <w:vAlign w:val="center"/>
          </w:tcPr>
          <w:p w14:paraId="1E24EED6" w14:textId="77777777" w:rsidR="005C62D5" w:rsidRDefault="000B5446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Daire Başkanı</w:t>
            </w:r>
          </w:p>
          <w:p w14:paraId="09EB4749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Görevli Personel</w:t>
            </w:r>
          </w:p>
        </w:tc>
      </w:tr>
      <w:tr w:rsidR="005C62D5" w:rsidRPr="009B1199" w14:paraId="661CBBED" w14:textId="77777777" w:rsidTr="0029133D">
        <w:tc>
          <w:tcPr>
            <w:tcW w:w="562" w:type="dxa"/>
            <w:vAlign w:val="center"/>
          </w:tcPr>
          <w:p w14:paraId="6B4EFC3D" w14:textId="77777777" w:rsidR="005C62D5" w:rsidRPr="009B1199" w:rsidRDefault="005C62D5" w:rsidP="007C1C9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4-</w:t>
            </w:r>
          </w:p>
        </w:tc>
        <w:tc>
          <w:tcPr>
            <w:tcW w:w="2357" w:type="dxa"/>
            <w:vAlign w:val="center"/>
          </w:tcPr>
          <w:p w14:paraId="502F9457" w14:textId="77777777" w:rsidR="005C62D5" w:rsidRPr="009B1199" w:rsidRDefault="00E63AD4" w:rsidP="00E63AD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Yıllık olarak vize edilmesi gereken yan ödeme cetvelleri</w:t>
            </w:r>
          </w:p>
        </w:tc>
        <w:tc>
          <w:tcPr>
            <w:tcW w:w="2918" w:type="dxa"/>
            <w:vAlign w:val="center"/>
          </w:tcPr>
          <w:p w14:paraId="4C5AA1E6" w14:textId="77777777" w:rsidR="00E63AD4" w:rsidRPr="00E63AD4" w:rsidRDefault="00E63AD4" w:rsidP="0029133D">
            <w:pPr>
              <w:pStyle w:val="AralkYok"/>
              <w:numPr>
                <w:ilvl w:val="0"/>
                <w:numId w:val="1"/>
              </w:numPr>
              <w:ind w:left="232" w:hanging="232"/>
              <w:rPr>
                <w:rFonts w:ascii="Cambria" w:hAnsi="Cambria"/>
                <w:bCs/>
              </w:rPr>
            </w:pPr>
            <w:r w:rsidRPr="00E63AD4">
              <w:rPr>
                <w:rFonts w:ascii="Cambria" w:hAnsi="Cambria"/>
                <w:bCs/>
              </w:rPr>
              <w:t>Yıllık olarak vize</w:t>
            </w:r>
          </w:p>
          <w:p w14:paraId="4C01DBA8" w14:textId="77777777" w:rsidR="005C62D5" w:rsidRPr="009B1199" w:rsidRDefault="00E63AD4" w:rsidP="00E63AD4">
            <w:pPr>
              <w:pStyle w:val="AralkYok"/>
              <w:rPr>
                <w:rFonts w:ascii="Cambria" w:hAnsi="Cambria"/>
                <w:bCs/>
              </w:rPr>
            </w:pPr>
            <w:proofErr w:type="gramStart"/>
            <w:r w:rsidRPr="00E63AD4">
              <w:rPr>
                <w:rFonts w:ascii="Cambria" w:hAnsi="Cambria"/>
                <w:bCs/>
              </w:rPr>
              <w:t>edilmesi</w:t>
            </w:r>
            <w:proofErr w:type="gramEnd"/>
            <w:r w:rsidRPr="00E63AD4">
              <w:rPr>
                <w:rFonts w:ascii="Cambria" w:hAnsi="Cambria"/>
                <w:bCs/>
              </w:rPr>
              <w:t xml:space="preserve"> gereken yan ödeme cetvellerinde hata ve eksiklikler bulunması</w:t>
            </w:r>
          </w:p>
        </w:tc>
        <w:tc>
          <w:tcPr>
            <w:tcW w:w="1104" w:type="dxa"/>
            <w:vAlign w:val="center"/>
          </w:tcPr>
          <w:p w14:paraId="7E549378" w14:textId="77777777" w:rsidR="005C62D5" w:rsidRPr="009B1199" w:rsidRDefault="00372271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471" w:type="dxa"/>
            <w:vAlign w:val="center"/>
          </w:tcPr>
          <w:p w14:paraId="0DAA61D3" w14:textId="77777777" w:rsidR="005C62D5" w:rsidRPr="009B1199" w:rsidRDefault="00E63AD4" w:rsidP="0029133D">
            <w:pPr>
              <w:pStyle w:val="AralkYok"/>
              <w:numPr>
                <w:ilvl w:val="0"/>
                <w:numId w:val="5"/>
              </w:numPr>
              <w:ind w:left="221" w:hanging="221"/>
              <w:rPr>
                <w:rFonts w:ascii="Cambria" w:hAnsi="Cambria"/>
                <w:bCs/>
              </w:rPr>
            </w:pPr>
            <w:r w:rsidRPr="00E63AD4">
              <w:rPr>
                <w:rFonts w:ascii="Cambria" w:hAnsi="Cambria"/>
                <w:bCs/>
              </w:rPr>
              <w:t>Gerekçeli bir yazıyla ilgili birime  düzeltilmek üzere iade edilmesi</w:t>
            </w:r>
          </w:p>
        </w:tc>
        <w:tc>
          <w:tcPr>
            <w:tcW w:w="2171" w:type="dxa"/>
            <w:vAlign w:val="center"/>
          </w:tcPr>
          <w:p w14:paraId="5C779F9C" w14:textId="77777777" w:rsidR="005C62D5" w:rsidRPr="009B1199" w:rsidRDefault="00E63AD4" w:rsidP="00372271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Yılda bir</w:t>
            </w:r>
          </w:p>
        </w:tc>
        <w:tc>
          <w:tcPr>
            <w:tcW w:w="1977" w:type="dxa"/>
            <w:vAlign w:val="center"/>
          </w:tcPr>
          <w:p w14:paraId="74331A35" w14:textId="77777777" w:rsidR="00E63AD4" w:rsidRDefault="00E63AD4" w:rsidP="00E63AD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Daire Başkan</w:t>
            </w:r>
            <w:r w:rsidR="000B5446">
              <w:rPr>
                <w:rFonts w:ascii="Cambria" w:hAnsi="Cambria"/>
                <w:bCs/>
              </w:rPr>
              <w:t>ı</w:t>
            </w:r>
          </w:p>
          <w:p w14:paraId="67814ABA" w14:textId="77777777" w:rsidR="005C62D5" w:rsidRPr="009B1199" w:rsidRDefault="00E63AD4" w:rsidP="00E63AD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Görevli Personel</w:t>
            </w:r>
          </w:p>
        </w:tc>
      </w:tr>
    </w:tbl>
    <w:p w14:paraId="776264B0" w14:textId="77777777"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2172BB">
      <w:headerReference w:type="default" r:id="rId8"/>
      <w:footerReference w:type="default" r:id="rId9"/>
      <w:headerReference w:type="first" r:id="rId10"/>
      <w:pgSz w:w="16838" w:h="11906" w:orient="landscape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BB0D" w14:textId="77777777" w:rsidR="0095456F" w:rsidRDefault="0095456F" w:rsidP="00534F7F">
      <w:pPr>
        <w:spacing w:after="0" w:line="240" w:lineRule="auto"/>
      </w:pPr>
      <w:r>
        <w:separator/>
      </w:r>
    </w:p>
  </w:endnote>
  <w:endnote w:type="continuationSeparator" w:id="0">
    <w:p w14:paraId="0A807EAC" w14:textId="77777777" w:rsidR="0095456F" w:rsidRDefault="0095456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41B8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376D21A3" w14:textId="77777777" w:rsidTr="0020508C">
      <w:trPr>
        <w:trHeight w:val="559"/>
      </w:trPr>
      <w:tc>
        <w:tcPr>
          <w:tcW w:w="666" w:type="dxa"/>
        </w:tcPr>
        <w:p w14:paraId="62320842" w14:textId="679C4A4D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473B2B4" w14:textId="1AA92FD2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738" w:type="dxa"/>
        </w:tcPr>
        <w:p w14:paraId="559B7E5A" w14:textId="55A79FC5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409" w:type="dxa"/>
        </w:tcPr>
        <w:p w14:paraId="292678CC" w14:textId="625AEF9F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4" w:type="dxa"/>
        </w:tcPr>
        <w:p w14:paraId="27A07553" w14:textId="40539A80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827" w:type="dxa"/>
        </w:tcPr>
        <w:p w14:paraId="580F7D9D" w14:textId="34FF4700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8" w:type="dxa"/>
        </w:tcPr>
        <w:p w14:paraId="6552E020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25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25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0B04746" w14:textId="77777777" w:rsidR="00534F7F" w:rsidRDefault="00534F7F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3DFF" w14:textId="77777777" w:rsidR="0095456F" w:rsidRDefault="0095456F" w:rsidP="00534F7F">
      <w:pPr>
        <w:spacing w:after="0" w:line="240" w:lineRule="auto"/>
      </w:pPr>
      <w:r>
        <w:separator/>
      </w:r>
    </w:p>
  </w:footnote>
  <w:footnote w:type="continuationSeparator" w:id="0">
    <w:p w14:paraId="2E651662" w14:textId="77777777" w:rsidR="0095456F" w:rsidRDefault="0095456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2167"/>
    </w:tblGrid>
    <w:tr w:rsidR="0029133D" w14:paraId="567210FA" w14:textId="77777777" w:rsidTr="0029133D">
      <w:trPr>
        <w:trHeight w:val="274"/>
      </w:trPr>
      <w:tc>
        <w:tcPr>
          <w:tcW w:w="3261" w:type="dxa"/>
          <w:vMerge w:val="restart"/>
        </w:tcPr>
        <w:p w14:paraId="699EAF61" w14:textId="5515B6A1" w:rsidR="0029133D" w:rsidRDefault="0029133D" w:rsidP="002172BB">
          <w:pPr>
            <w:pStyle w:val="stBilgi"/>
            <w:ind w:right="-110"/>
          </w:pPr>
          <w:r>
            <w:rPr>
              <w:noProof/>
            </w:rPr>
            <w:drawing>
              <wp:inline distT="0" distB="0" distL="0" distR="0" wp14:anchorId="3D0C2657" wp14:editId="4FB3FA46">
                <wp:extent cx="1480185" cy="9525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6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7BB163A" w14:textId="77777777" w:rsidR="0029133D" w:rsidRPr="0092378E" w:rsidRDefault="0029133D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HASSAS GÖREV TESPİT FORMU</w:t>
          </w:r>
        </w:p>
      </w:tc>
    </w:tr>
    <w:tr w:rsidR="0029133D" w14:paraId="452AC808" w14:textId="77777777" w:rsidTr="0029133D">
      <w:trPr>
        <w:trHeight w:val="274"/>
      </w:trPr>
      <w:tc>
        <w:tcPr>
          <w:tcW w:w="3261" w:type="dxa"/>
          <w:vMerge/>
        </w:tcPr>
        <w:p w14:paraId="71022A53" w14:textId="77777777" w:rsidR="0029133D" w:rsidRDefault="0029133D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16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1E9461" w14:textId="77777777" w:rsidR="0029133D" w:rsidRDefault="0029133D" w:rsidP="00534F7F">
          <w:pPr>
            <w:pStyle w:val="stBilgi"/>
            <w:jc w:val="center"/>
          </w:pPr>
        </w:p>
      </w:tc>
    </w:tr>
    <w:tr w:rsidR="0029133D" w14:paraId="7E761599" w14:textId="77777777" w:rsidTr="0029133D">
      <w:trPr>
        <w:trHeight w:val="274"/>
      </w:trPr>
      <w:tc>
        <w:tcPr>
          <w:tcW w:w="3261" w:type="dxa"/>
          <w:vMerge/>
        </w:tcPr>
        <w:p w14:paraId="1548BE7D" w14:textId="77777777" w:rsidR="0029133D" w:rsidRDefault="0029133D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16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C08440" w14:textId="77777777" w:rsidR="0029133D" w:rsidRDefault="0029133D" w:rsidP="00534F7F">
          <w:pPr>
            <w:pStyle w:val="stBilgi"/>
            <w:jc w:val="center"/>
          </w:pPr>
        </w:p>
      </w:tc>
    </w:tr>
    <w:tr w:rsidR="0029133D" w14:paraId="4E08937B" w14:textId="77777777" w:rsidTr="0029133D">
      <w:trPr>
        <w:trHeight w:val="274"/>
      </w:trPr>
      <w:tc>
        <w:tcPr>
          <w:tcW w:w="3261" w:type="dxa"/>
          <w:vMerge/>
        </w:tcPr>
        <w:p w14:paraId="132787AB" w14:textId="77777777" w:rsidR="0029133D" w:rsidRDefault="0029133D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16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E8C72FA" w14:textId="77777777" w:rsidR="0029133D" w:rsidRDefault="0029133D" w:rsidP="00534F7F">
          <w:pPr>
            <w:pStyle w:val="stBilgi"/>
            <w:jc w:val="center"/>
          </w:pPr>
        </w:p>
      </w:tc>
    </w:tr>
  </w:tbl>
  <w:p w14:paraId="3A0EC0E8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D877" w14:textId="77777777" w:rsidR="002172BB" w:rsidRDefault="002172BB" w:rsidP="002172BB">
    <w:pPr>
      <w:pStyle w:val="stBilgi"/>
      <w:tabs>
        <w:tab w:val="clear" w:pos="4536"/>
        <w:tab w:val="clear" w:pos="9072"/>
        <w:tab w:val="left" w:pos="2520"/>
      </w:tabs>
    </w:pPr>
    <w:r>
      <w:tab/>
    </w:r>
  </w:p>
  <w:tbl>
    <w:tblPr>
      <w:tblStyle w:val="TabloKlavuzu"/>
      <w:tblW w:w="15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7"/>
      <w:gridCol w:w="12191"/>
    </w:tblGrid>
    <w:tr w:rsidR="0029133D" w14:paraId="506B8E79" w14:textId="77777777" w:rsidTr="0029133D">
      <w:trPr>
        <w:trHeight w:val="282"/>
      </w:trPr>
      <w:tc>
        <w:tcPr>
          <w:tcW w:w="3267" w:type="dxa"/>
          <w:vMerge w:val="restart"/>
        </w:tcPr>
        <w:p w14:paraId="6FA816E2" w14:textId="12FD9727" w:rsidR="0029133D" w:rsidRDefault="0029133D" w:rsidP="002172BB">
          <w:pPr>
            <w:pStyle w:val="stBilgi"/>
            <w:ind w:right="-110"/>
          </w:pPr>
          <w:r>
            <w:rPr>
              <w:noProof/>
            </w:rPr>
            <w:drawing>
              <wp:inline distT="0" distB="0" distL="0" distR="0" wp14:anchorId="259C76C1" wp14:editId="5CFE03B2">
                <wp:extent cx="1480185" cy="1028700"/>
                <wp:effectExtent l="0" t="0" r="571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1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E82CB26" w14:textId="3D60DD83" w:rsidR="0029133D" w:rsidRPr="0092378E" w:rsidRDefault="0029133D" w:rsidP="0029133D">
          <w:pPr>
            <w:pStyle w:val="stBilgi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                                               HASSAS GÖREV ENVANTERİ</w:t>
          </w:r>
        </w:p>
      </w:tc>
    </w:tr>
    <w:tr w:rsidR="0029133D" w14:paraId="5C5CEB9F" w14:textId="77777777" w:rsidTr="0029133D">
      <w:trPr>
        <w:trHeight w:val="282"/>
      </w:trPr>
      <w:tc>
        <w:tcPr>
          <w:tcW w:w="3267" w:type="dxa"/>
          <w:vMerge/>
        </w:tcPr>
        <w:p w14:paraId="49458548" w14:textId="77777777" w:rsidR="0029133D" w:rsidRDefault="0029133D" w:rsidP="002172BB">
          <w:pPr>
            <w:pStyle w:val="stBilgi"/>
            <w:rPr>
              <w:noProof/>
              <w:lang w:eastAsia="tr-TR"/>
            </w:rPr>
          </w:pPr>
        </w:p>
      </w:tc>
      <w:tc>
        <w:tcPr>
          <w:tcW w:w="12191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B170662" w14:textId="77777777" w:rsidR="0029133D" w:rsidRDefault="0029133D" w:rsidP="002172BB">
          <w:pPr>
            <w:pStyle w:val="stBilgi"/>
            <w:jc w:val="center"/>
          </w:pPr>
        </w:p>
      </w:tc>
    </w:tr>
    <w:tr w:rsidR="0029133D" w14:paraId="449615D3" w14:textId="77777777" w:rsidTr="0029133D">
      <w:trPr>
        <w:trHeight w:val="282"/>
      </w:trPr>
      <w:tc>
        <w:tcPr>
          <w:tcW w:w="3267" w:type="dxa"/>
          <w:vMerge/>
        </w:tcPr>
        <w:p w14:paraId="73C8197C" w14:textId="77777777" w:rsidR="0029133D" w:rsidRDefault="0029133D" w:rsidP="002172BB">
          <w:pPr>
            <w:pStyle w:val="stBilgi"/>
            <w:rPr>
              <w:noProof/>
              <w:lang w:eastAsia="tr-TR"/>
            </w:rPr>
          </w:pPr>
        </w:p>
      </w:tc>
      <w:tc>
        <w:tcPr>
          <w:tcW w:w="12191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E86AB5F" w14:textId="77777777" w:rsidR="0029133D" w:rsidRDefault="0029133D" w:rsidP="002172BB">
          <w:pPr>
            <w:pStyle w:val="stBilgi"/>
            <w:jc w:val="center"/>
          </w:pPr>
        </w:p>
      </w:tc>
    </w:tr>
    <w:tr w:rsidR="0029133D" w14:paraId="04FF2D4E" w14:textId="77777777" w:rsidTr="0029133D">
      <w:trPr>
        <w:trHeight w:val="282"/>
      </w:trPr>
      <w:tc>
        <w:tcPr>
          <w:tcW w:w="3267" w:type="dxa"/>
          <w:vMerge/>
        </w:tcPr>
        <w:p w14:paraId="4CD00BA1" w14:textId="77777777" w:rsidR="0029133D" w:rsidRDefault="0029133D" w:rsidP="002172BB">
          <w:pPr>
            <w:pStyle w:val="stBilgi"/>
            <w:rPr>
              <w:noProof/>
              <w:lang w:eastAsia="tr-TR"/>
            </w:rPr>
          </w:pPr>
        </w:p>
      </w:tc>
      <w:tc>
        <w:tcPr>
          <w:tcW w:w="12191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45B005E" w14:textId="77777777" w:rsidR="0029133D" w:rsidRDefault="0029133D" w:rsidP="002172BB">
          <w:pPr>
            <w:pStyle w:val="stBilgi"/>
            <w:jc w:val="center"/>
          </w:pPr>
        </w:p>
      </w:tc>
    </w:tr>
  </w:tbl>
  <w:p w14:paraId="4C79BD1C" w14:textId="77777777" w:rsidR="002172BB" w:rsidRDefault="002172BB" w:rsidP="002172BB">
    <w:pPr>
      <w:pStyle w:val="stBilgi"/>
      <w:tabs>
        <w:tab w:val="clear" w:pos="4536"/>
        <w:tab w:val="clear" w:pos="9072"/>
        <w:tab w:val="left" w:pos="2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678"/>
    <w:multiLevelType w:val="hybridMultilevel"/>
    <w:tmpl w:val="1828FDEE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6215374"/>
    <w:multiLevelType w:val="hybridMultilevel"/>
    <w:tmpl w:val="ABC893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2E48"/>
    <w:multiLevelType w:val="hybridMultilevel"/>
    <w:tmpl w:val="9E2213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44999"/>
    <w:multiLevelType w:val="hybridMultilevel"/>
    <w:tmpl w:val="60A071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B498A"/>
    <w:multiLevelType w:val="hybridMultilevel"/>
    <w:tmpl w:val="E63ACB86"/>
    <w:lvl w:ilvl="0" w:tplc="041F000B">
      <w:start w:val="1"/>
      <w:numFmt w:val="bullet"/>
      <w:lvlText w:val=""/>
      <w:lvlJc w:val="left"/>
      <w:pPr>
        <w:ind w:left="94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2C04"/>
    <w:rsid w:val="00024D67"/>
    <w:rsid w:val="0005043D"/>
    <w:rsid w:val="000B5446"/>
    <w:rsid w:val="000B5CD3"/>
    <w:rsid w:val="000D5610"/>
    <w:rsid w:val="00102204"/>
    <w:rsid w:val="00116355"/>
    <w:rsid w:val="001368C2"/>
    <w:rsid w:val="00146C63"/>
    <w:rsid w:val="00160CFB"/>
    <w:rsid w:val="00164950"/>
    <w:rsid w:val="001739F2"/>
    <w:rsid w:val="001F16FF"/>
    <w:rsid w:val="001F4474"/>
    <w:rsid w:val="0020508C"/>
    <w:rsid w:val="002172BB"/>
    <w:rsid w:val="00266CE8"/>
    <w:rsid w:val="00271BDB"/>
    <w:rsid w:val="0029133D"/>
    <w:rsid w:val="00291BC7"/>
    <w:rsid w:val="00293823"/>
    <w:rsid w:val="002F0FD6"/>
    <w:rsid w:val="003230A8"/>
    <w:rsid w:val="00372271"/>
    <w:rsid w:val="003C0F72"/>
    <w:rsid w:val="003D72D5"/>
    <w:rsid w:val="003E7446"/>
    <w:rsid w:val="00406E3A"/>
    <w:rsid w:val="00437CF7"/>
    <w:rsid w:val="0044100D"/>
    <w:rsid w:val="004B24B6"/>
    <w:rsid w:val="00534F7F"/>
    <w:rsid w:val="00561AEB"/>
    <w:rsid w:val="00563173"/>
    <w:rsid w:val="005663E5"/>
    <w:rsid w:val="00587671"/>
    <w:rsid w:val="005972BB"/>
    <w:rsid w:val="005B0C52"/>
    <w:rsid w:val="005C62D5"/>
    <w:rsid w:val="00634E90"/>
    <w:rsid w:val="0064705C"/>
    <w:rsid w:val="006B3405"/>
    <w:rsid w:val="00710C34"/>
    <w:rsid w:val="00713C08"/>
    <w:rsid w:val="00724E1E"/>
    <w:rsid w:val="007769FB"/>
    <w:rsid w:val="007A7C24"/>
    <w:rsid w:val="00846AD8"/>
    <w:rsid w:val="00871D77"/>
    <w:rsid w:val="008A360D"/>
    <w:rsid w:val="008B61AD"/>
    <w:rsid w:val="00900183"/>
    <w:rsid w:val="0095456F"/>
    <w:rsid w:val="00956C4C"/>
    <w:rsid w:val="009A0D26"/>
    <w:rsid w:val="009D2811"/>
    <w:rsid w:val="00A352C9"/>
    <w:rsid w:val="00A5214F"/>
    <w:rsid w:val="00B01B11"/>
    <w:rsid w:val="00B2469A"/>
    <w:rsid w:val="00BE3E80"/>
    <w:rsid w:val="00C60702"/>
    <w:rsid w:val="00C60980"/>
    <w:rsid w:val="00CC3E17"/>
    <w:rsid w:val="00CF5DBC"/>
    <w:rsid w:val="00D00CA5"/>
    <w:rsid w:val="00D033F1"/>
    <w:rsid w:val="00D04D2D"/>
    <w:rsid w:val="00D74280"/>
    <w:rsid w:val="00E06A86"/>
    <w:rsid w:val="00E2079D"/>
    <w:rsid w:val="00E51917"/>
    <w:rsid w:val="00E63AD4"/>
    <w:rsid w:val="00EB10BE"/>
    <w:rsid w:val="00EB72A7"/>
    <w:rsid w:val="00F478AB"/>
    <w:rsid w:val="00F52523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3DD5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879C-6A9C-451B-8ED7-993B72F6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Turgay</cp:lastModifiedBy>
  <cp:revision>2</cp:revision>
  <dcterms:created xsi:type="dcterms:W3CDTF">2024-02-07T11:27:00Z</dcterms:created>
  <dcterms:modified xsi:type="dcterms:W3CDTF">2024-02-07T11:27:00Z</dcterms:modified>
</cp:coreProperties>
</file>