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58B5E" w14:textId="7FA66841" w:rsidR="006C1DA6" w:rsidRPr="006C1DA6" w:rsidRDefault="006C1DA6" w:rsidP="006C1DA6">
      <w:pPr>
        <w:rPr>
          <w:b/>
          <w:bCs/>
        </w:rPr>
      </w:pPr>
      <w:r w:rsidRPr="006C1DA6">
        <w:rPr>
          <w:b/>
          <w:bCs/>
        </w:rPr>
        <w:t xml:space="preserve">Zorunlu </w:t>
      </w:r>
      <w:r>
        <w:rPr>
          <w:b/>
          <w:bCs/>
        </w:rPr>
        <w:t>Y</w:t>
      </w:r>
      <w:r w:rsidRPr="006C1DA6">
        <w:rPr>
          <w:b/>
          <w:bCs/>
        </w:rPr>
        <w:t xml:space="preserve">abancı </w:t>
      </w:r>
      <w:r>
        <w:rPr>
          <w:b/>
          <w:bCs/>
        </w:rPr>
        <w:t>Dil H</w:t>
      </w:r>
      <w:r w:rsidRPr="006C1DA6">
        <w:rPr>
          <w:b/>
          <w:bCs/>
        </w:rPr>
        <w:t xml:space="preserve">azırlık </w:t>
      </w:r>
      <w:r>
        <w:rPr>
          <w:b/>
          <w:bCs/>
        </w:rPr>
        <w:t>E</w:t>
      </w:r>
      <w:r w:rsidRPr="006C1DA6">
        <w:rPr>
          <w:b/>
          <w:bCs/>
        </w:rPr>
        <w:t xml:space="preserve">ğitimi </w:t>
      </w:r>
      <w:r>
        <w:rPr>
          <w:b/>
          <w:bCs/>
        </w:rPr>
        <w:t>m</w:t>
      </w:r>
      <w:r w:rsidRPr="006C1DA6">
        <w:rPr>
          <w:b/>
          <w:bCs/>
        </w:rPr>
        <w:t xml:space="preserve">uafiyetinde geçerli sınav türü belgeleri hakkında </w:t>
      </w:r>
      <w:r>
        <w:rPr>
          <w:b/>
          <w:bCs/>
        </w:rPr>
        <w:t>;</w:t>
      </w:r>
    </w:p>
    <w:p w14:paraId="6C2A2164" w14:textId="777E7E70" w:rsidR="006C1DA6" w:rsidRDefault="006C1DA6" w:rsidP="006C4F26">
      <w:pPr>
        <w:jc w:val="both"/>
      </w:pPr>
      <w:r>
        <w:t>Hakkari Üniversitesi Akademik Takviminde belirtilen muafiyet sınav tarihinden en geç</w:t>
      </w:r>
    </w:p>
    <w:p w14:paraId="274FF855" w14:textId="77777777" w:rsidR="006C1DA6" w:rsidRDefault="006C1DA6" w:rsidP="006C4F26">
      <w:pPr>
        <w:jc w:val="both"/>
      </w:pPr>
      <w:r>
        <w:t>beş (5) iş günü öncesinde Yabancı Diller Yüksekokulu sekreterliğine elden teslim edilebilir</w:t>
      </w:r>
    </w:p>
    <w:p w14:paraId="41F6AA39" w14:textId="77777777" w:rsidR="006C1DA6" w:rsidRDefault="006C1DA6" w:rsidP="006C4F26">
      <w:pPr>
        <w:jc w:val="both"/>
      </w:pPr>
      <w:r>
        <w:t>veya posta/kargo yoluyla gönderilebilir. Posta veya kargodaki gecikmelerden dolayı yaşanacak</w:t>
      </w:r>
    </w:p>
    <w:p w14:paraId="2EED2247" w14:textId="77777777" w:rsidR="006C1DA6" w:rsidRDefault="006C1DA6" w:rsidP="006C4F26">
      <w:pPr>
        <w:jc w:val="both"/>
      </w:pPr>
      <w:r>
        <w:t>mağduriyetten kurumumuz sorumlu tutulamaz.</w:t>
      </w:r>
    </w:p>
    <w:p w14:paraId="5A48C1E7" w14:textId="77777777" w:rsidR="006C1DA6" w:rsidRDefault="006C1DA6" w:rsidP="006C4F26">
      <w:pPr>
        <w:jc w:val="both"/>
      </w:pPr>
      <w:r>
        <w:t>(2) Adayın sunması gereken belgelerin asıllarının, noter onaylı veya e-devlet üzerinden alınan</w:t>
      </w:r>
    </w:p>
    <w:p w14:paraId="34439907" w14:textId="77777777" w:rsidR="006C1DA6" w:rsidRDefault="006C1DA6" w:rsidP="006C4F26">
      <w:pPr>
        <w:jc w:val="both"/>
      </w:pPr>
      <w:r>
        <w:t>barkodlu belgenin bir örneği dilekçe ekinde sunulmalıdır.</w:t>
      </w:r>
    </w:p>
    <w:p w14:paraId="182326F7" w14:textId="06C21E4D" w:rsidR="006C1DA6" w:rsidRDefault="006C1DA6" w:rsidP="006C4F26">
      <w:pPr>
        <w:jc w:val="both"/>
      </w:pPr>
      <w:r>
        <w:t>(3) Hazırlık sınıfı sonrası edinilen belgelerin düzenlenme tarihinin üzerinden muafiyet</w:t>
      </w:r>
    </w:p>
    <w:p w14:paraId="179A8EF3" w14:textId="77777777" w:rsidR="006C1DA6" w:rsidRDefault="006C1DA6" w:rsidP="006C4F26">
      <w:pPr>
        <w:jc w:val="both"/>
      </w:pPr>
      <w:r>
        <w:t>sınavının yapılacağı tarih itibarıyla üç (3) yıl geçmiş ise Zorunlu Hazırlık Eğitiminden muaf</w:t>
      </w:r>
    </w:p>
    <w:p w14:paraId="1F6AC31E" w14:textId="77777777" w:rsidR="006C1DA6" w:rsidRDefault="006C1DA6" w:rsidP="006C4F26">
      <w:pPr>
        <w:jc w:val="both"/>
      </w:pPr>
      <w:r>
        <w:t>tutulmazlar. Tablo 1’de belirtilen sınavların geçerlilik süresi, sonuç belgesi üzerinde bir</w:t>
      </w:r>
    </w:p>
    <w:p w14:paraId="5DCC0A46" w14:textId="77777777" w:rsidR="006C1DA6" w:rsidRDefault="006C1DA6" w:rsidP="006C4F26">
      <w:pPr>
        <w:jc w:val="both"/>
      </w:pPr>
      <w:r>
        <w:t>geçerlilik tarihi belirtilmemiş ise, sınav sonucunun açıklandığı tarihten itibaren üç(3) yıl olup</w:t>
      </w:r>
    </w:p>
    <w:p w14:paraId="77B2F7FE" w14:textId="77777777" w:rsidR="006C1DA6" w:rsidRDefault="006C1DA6" w:rsidP="006C4F26">
      <w:pPr>
        <w:jc w:val="both"/>
      </w:pPr>
      <w:r>
        <w:t>bu sürenin aşılması durumunda Zorunlu Hazırlık Eğitiminden muaf tutulmazlar. Bu sınavların</w:t>
      </w:r>
    </w:p>
    <w:p w14:paraId="27E0BFF0" w14:textId="77777777" w:rsidR="006C1DA6" w:rsidRDefault="006C1DA6" w:rsidP="006C4F26">
      <w:pPr>
        <w:jc w:val="both"/>
      </w:pPr>
      <w:r>
        <w:t>ÖSYM, ÖSYM tarafından eşdeğerliği kabul edilen ve devlet yükseköğretim kurumlarında</w:t>
      </w:r>
    </w:p>
    <w:p w14:paraId="74302CFB" w14:textId="77777777" w:rsidR="006C1DA6" w:rsidRDefault="006C1DA6" w:rsidP="006C4F26">
      <w:pPr>
        <w:jc w:val="both"/>
      </w:pPr>
      <w:r>
        <w:t>yapılmış olan sınavlar olması zorunludur.</w:t>
      </w:r>
    </w:p>
    <w:p w14:paraId="773A8E5E" w14:textId="601120AD" w:rsidR="006C1DA6" w:rsidRDefault="006C1DA6" w:rsidP="006C4F26">
      <w:pPr>
        <w:jc w:val="both"/>
      </w:pPr>
      <w:r>
        <w:t>(4) Madde 15 (1), (2) ve (3)’e göre istenen belgeler koordinasyon kurul tarafından inceledikten</w:t>
      </w:r>
    </w:p>
    <w:p w14:paraId="1C74AFA6" w14:textId="77777777" w:rsidR="006C1DA6" w:rsidRDefault="006C1DA6" w:rsidP="006C4F26">
      <w:pPr>
        <w:jc w:val="both"/>
      </w:pPr>
      <w:r>
        <w:t>sonra ilgili kişinin muafiyet hakkı elde edip etmediği konusunda karar verir.</w:t>
      </w:r>
    </w:p>
    <w:p w14:paraId="19D2DD8D" w14:textId="179E0B79" w:rsidR="00A02982" w:rsidRDefault="00A02982" w:rsidP="006C4F26">
      <w:pPr>
        <w:jc w:val="both"/>
      </w:pPr>
    </w:p>
    <w:sectPr w:rsidR="00A02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A6"/>
    <w:rsid w:val="00054644"/>
    <w:rsid w:val="00164846"/>
    <w:rsid w:val="006C1DA6"/>
    <w:rsid w:val="006C4F26"/>
    <w:rsid w:val="008C2CF3"/>
    <w:rsid w:val="00A02982"/>
    <w:rsid w:val="00D9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FF9F"/>
  <w15:chartTrackingRefBased/>
  <w15:docId w15:val="{50DC179C-7A83-4ACB-ABFE-5E109154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C1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C1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C1D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C1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C1D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C1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C1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C1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C1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C1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C1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C1D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C1DA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C1DA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C1DA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C1DA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C1DA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C1DA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C1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C1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C1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C1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C1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C1DA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C1DA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C1DA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C1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C1DA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C1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</dc:creator>
  <cp:keywords/>
  <dc:description/>
  <cp:lastModifiedBy>Beyza</cp:lastModifiedBy>
  <cp:revision>3</cp:revision>
  <dcterms:created xsi:type="dcterms:W3CDTF">2025-09-03T09:39:00Z</dcterms:created>
  <dcterms:modified xsi:type="dcterms:W3CDTF">2025-09-03T09:51:00Z</dcterms:modified>
</cp:coreProperties>
</file>